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AB" w:rsidRPr="0043702F" w:rsidRDefault="0043702F" w:rsidP="0043702F">
      <w:pPr>
        <w:pStyle w:val="a4"/>
        <w:shd w:val="clear" w:color="auto" w:fill="FFFFFF"/>
        <w:spacing w:beforeAutospacing="0" w:after="135" w:afterAutospacing="0"/>
        <w:jc w:val="both"/>
        <w:rPr>
          <w:rFonts w:eastAsia="Helvetica"/>
          <w:color w:val="333333"/>
          <w:lang w:val="ru-RU"/>
        </w:rPr>
      </w:pPr>
      <w:r w:rsidRPr="0043702F">
        <w:rPr>
          <w:rStyle w:val="a3"/>
          <w:rFonts w:eastAsia="Helvetica"/>
          <w:color w:val="333333"/>
          <w:shd w:val="clear" w:color="auto" w:fill="FFFFFF"/>
          <w:lang w:val="ru-RU"/>
        </w:rPr>
        <w:t>Порядок обращения пациентов в поликлинику.</w:t>
      </w:r>
    </w:p>
    <w:p w:rsidR="00E70FAB" w:rsidRPr="0043702F" w:rsidRDefault="0043702F" w:rsidP="0043702F">
      <w:pPr>
        <w:numPr>
          <w:ilvl w:val="0"/>
          <w:numId w:val="1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В целях профилактики заболеваний, современной диагностики и лечения в амбулаторных условиях граждане закрепляются за организациями здравоохранения по месту постоянного жительства. Если пациент не проживает на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территории обслуживания учреждения, вопрос прикрепления решается с согласия участкового врача, к которому прикрепляется пациент.</w:t>
      </w:r>
    </w:p>
    <w:p w:rsidR="00E70FAB" w:rsidRPr="0043702F" w:rsidRDefault="0043702F" w:rsidP="0043702F">
      <w:pPr>
        <w:numPr>
          <w:ilvl w:val="0"/>
          <w:numId w:val="1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При состояниях, требующих срочного медицинского вмешательства (несчастный случай, травма, другие состояния и заболевания, угрож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ающие жизни или здоровью гражданина или окружающих его лиц), необходимо обратиться в службу скорой медицинской помощи по телефону : 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112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 круглосуточно.</w:t>
      </w:r>
    </w:p>
    <w:p w:rsidR="00E70FAB" w:rsidRPr="0043702F" w:rsidRDefault="0043702F" w:rsidP="0043702F">
      <w:pPr>
        <w:numPr>
          <w:ilvl w:val="0"/>
          <w:numId w:val="1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Медицинская помощь населению осуществляется по территориальному принципу непосредственно в поликлинике в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будни дни с 8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00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 до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00,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 в субботу с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00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 до 1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00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 часов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,.в воскресение с 8оо до 13оо часов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70FAB" w:rsidRPr="0043702F" w:rsidRDefault="0043702F" w:rsidP="0043702F">
      <w:pPr>
        <w:numPr>
          <w:ilvl w:val="0"/>
          <w:numId w:val="1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При состояниях, не требующих срочного медицинского вмешательства, пациент или его законный представитель должен обращаться в регистратуру учреждения либо записаться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на прием через электронную Единую регистратуру. 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При первичном или повторном обращении в регистратуру учреждения пациент или его законный представитель обязан представить документ, удостоверяющий личность (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свидетельство о рождении/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паспорт)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. СНИЛС,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действующий страховой полис пациента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и паспорт, СНИЛС, действующий страховой полис законного представителя 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 В регистратуру учреждения при первичном обращении на пациента заводится медицинская карта амбулаторного больного, в которую вносятся следующие све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дения о пациенте: фамилия, имя, отчество (полностью), пол, дата рождения (число, месяц, год),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СНИЛС,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адрес по данным прописки (регистрации) на основании документов, удостоверяющих личность, серия и номер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свидетельства о рождении/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паспорта, серия и номер стра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хового медицинского полиса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, сведения о законном представителе: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фамилия, имя, отчество (полностью), пол, дата рождения (число, месяц, год),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СНИЛС,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адрес по данным прописки (регистрации) на основании документов, удостоверяющих личность, серия и номер паспорта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, серия и номер страхового медицинского полиса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Медицинская карта пациента является собственностью поликлиники и должна храниться в регистратуре. 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Медицинская карта выдается на руки пациенту в случае направления лечащим врачом пациента на консультацию в д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ругое лечебное учреждение .Информация о выдаче амбулаторной карты на руки заносится в специальный Журнал. </w:t>
      </w:r>
      <w:r w:rsidRPr="0043702F">
        <w:rPr>
          <w:rStyle w:val="a3"/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Не разрешается самовольный вынос медицинской карты из поликлиники без согласования с руководством!</w:t>
      </w:r>
    </w:p>
    <w:p w:rsidR="00E70FAB" w:rsidRPr="0043702F" w:rsidRDefault="0043702F" w:rsidP="0043702F">
      <w:pPr>
        <w:numPr>
          <w:ilvl w:val="0"/>
          <w:numId w:val="1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Необходимым предварительным условием медицинского в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мешательства является дача информированного добровольного согласия гражданина или его законного представителя на медицинское вмешательство. Поскольку в отношении несовершеннолетних информированное добровольное согласие на медицинское вмешательство дает оди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н из родителей или иной законный представитель, </w:t>
      </w:r>
      <w:r w:rsidRPr="0043702F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несовершеннолетних пациентов поликлинике в возрасте младше пятнадцати лет должен сопровождать их законный представитель.</w:t>
      </w:r>
    </w:p>
    <w:p w:rsidR="00E70FAB" w:rsidRPr="0043702F" w:rsidRDefault="0043702F" w:rsidP="0043702F">
      <w:pPr>
        <w:numPr>
          <w:ilvl w:val="0"/>
          <w:numId w:val="1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Организация предварительной записи на прием к врачам – специалистам и участковым врачам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в поликлинике осуществляется непосредственно через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единый телефон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122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либо самостоятельно через « Электронную регистратуру »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или «Госуслуги»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. Больные, нуждающиеся в скорой и неотложной помощи, принимаются врачами-специалистами в часы работы поликлиники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либо дежурным врачом приемного покоя стационара.</w:t>
      </w:r>
    </w:p>
    <w:p w:rsidR="00E70FAB" w:rsidRPr="0043702F" w:rsidRDefault="0043702F" w:rsidP="0043702F">
      <w:pPr>
        <w:numPr>
          <w:ilvl w:val="0"/>
          <w:numId w:val="1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Направление на плановую госпитализацию пациентов, нуждающихся в стационарном лечении, осуществляется после предварительного обследования больных.</w:t>
      </w:r>
    </w:p>
    <w:p w:rsidR="00E70FAB" w:rsidRPr="0043702F" w:rsidRDefault="0043702F" w:rsidP="0043702F">
      <w:pPr>
        <w:numPr>
          <w:ilvl w:val="0"/>
          <w:numId w:val="1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Экстренная госпитализация больных с острой патологией осущест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вляется по направлению врача педиатра,  либо врача специалиста, с привлечением сил и средств  скорой медицинской помощи.</w:t>
      </w:r>
    </w:p>
    <w:p w:rsidR="00E70FAB" w:rsidRPr="0043702F" w:rsidRDefault="0043702F" w:rsidP="0043702F">
      <w:pPr>
        <w:pStyle w:val="a4"/>
        <w:shd w:val="clear" w:color="auto" w:fill="FFFFFF"/>
        <w:spacing w:beforeAutospacing="0" w:after="135" w:afterAutospacing="0"/>
        <w:jc w:val="both"/>
        <w:rPr>
          <w:rFonts w:eastAsia="Helvetica"/>
          <w:color w:val="333333"/>
          <w:lang w:val="ru-RU"/>
        </w:rPr>
      </w:pPr>
      <w:r w:rsidRPr="0043702F">
        <w:rPr>
          <w:rStyle w:val="a3"/>
          <w:rFonts w:eastAsia="Helvetica"/>
          <w:color w:val="333333"/>
          <w:shd w:val="clear" w:color="auto" w:fill="FFFFFF"/>
          <w:lang w:val="ru-RU"/>
        </w:rPr>
        <w:t xml:space="preserve"> Права и обязанности пациентов и иных посетителей поликлиники.</w:t>
      </w:r>
    </w:p>
    <w:p w:rsidR="00E70FAB" w:rsidRPr="0043702F" w:rsidRDefault="0043702F" w:rsidP="0043702F">
      <w:pPr>
        <w:pStyle w:val="a4"/>
        <w:shd w:val="clear" w:color="auto" w:fill="FFFFFF"/>
        <w:spacing w:beforeAutospacing="0" w:after="135" w:afterAutospacing="0"/>
        <w:jc w:val="both"/>
        <w:rPr>
          <w:rFonts w:eastAsia="Helvetica"/>
          <w:color w:val="333333"/>
          <w:lang w:val="ru-RU"/>
        </w:rPr>
      </w:pPr>
      <w:r w:rsidRPr="0043702F">
        <w:rPr>
          <w:rFonts w:eastAsia="Helvetica"/>
          <w:color w:val="333333"/>
          <w:shd w:val="clear" w:color="auto" w:fill="FFFFFF"/>
          <w:lang w:val="ru-RU"/>
        </w:rPr>
        <w:t>Права и обязанности пациентов установлены в соответствии с Федеральным з</w:t>
      </w:r>
      <w:r w:rsidRPr="0043702F">
        <w:rPr>
          <w:rFonts w:eastAsia="Helvetica"/>
          <w:color w:val="333333"/>
          <w:shd w:val="clear" w:color="auto" w:fill="FFFFFF"/>
          <w:lang w:val="ru-RU"/>
        </w:rPr>
        <w:t xml:space="preserve">аконом от 21.11.2011 </w:t>
      </w:r>
      <w:r w:rsidRPr="0043702F">
        <w:rPr>
          <w:rFonts w:eastAsia="Helvetica"/>
          <w:color w:val="333333"/>
          <w:shd w:val="clear" w:color="auto" w:fill="FFFFFF"/>
        </w:rPr>
        <w:t>N</w:t>
      </w:r>
      <w:r w:rsidRPr="0043702F">
        <w:rPr>
          <w:rFonts w:eastAsia="Helvetica"/>
          <w:color w:val="333333"/>
          <w:shd w:val="clear" w:color="auto" w:fill="FFFFFF"/>
          <w:lang w:val="ru-RU"/>
        </w:rPr>
        <w:t xml:space="preserve"> 323-ФЗ «Об основах охраны здоровья граждан в Российской Федерации» (глава 4).</w:t>
      </w:r>
    </w:p>
    <w:p w:rsidR="00E70FAB" w:rsidRPr="0043702F" w:rsidRDefault="0043702F" w:rsidP="0043702F">
      <w:pPr>
        <w:numPr>
          <w:ilvl w:val="0"/>
          <w:numId w:val="2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При обращении за медицинской помощью и ее получении пациент имеет право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43702F">
        <w:rPr>
          <w:rFonts w:ascii="Times New Roman" w:hAnsi="Times New Roman" w:cs="Times New Roman"/>
          <w:sz w:val="24"/>
          <w:szCs w:val="24"/>
        </w:rPr>
        <w:t>ыбор врача и выбор медицинской организации.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уважительное и гуманное отношение со с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тороны медицинских работников и других лиц, участвующих в оказании медицинской помощи;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обследование, лечен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ие и нахождение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перевод к другому лечащему врачу с разрешения руководителя организации (ее структурного подразделения) </w:t>
      </w:r>
      <w:r w:rsidRPr="0043702F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 согласии другого врача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обжалование поставленного диагноза, применяемых методов обследования и лечения;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добровольное информированное согласие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пациента на медицинское вмешательство в соответствии с законодательными актами;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отказ от медицинского вмешательства, от госпитализации, за исключением случаев, предусмотрительных законодательными актами;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обращение с жалобой к должностным лицам учреждения з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сохранение медицинскими работниками в тайне информации о факте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получение в доступной для него форме полной информации о состоя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E70FAB" w:rsidRPr="0043702F" w:rsidRDefault="0043702F" w:rsidP="0043702F">
      <w:pPr>
        <w:numPr>
          <w:ilvl w:val="1"/>
          <w:numId w:val="1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>Получение лечебного питания в случае нахождения пациента на лечении в стационарных условиях.</w:t>
      </w:r>
    </w:p>
    <w:p w:rsidR="00E70FAB" w:rsidRPr="0043702F" w:rsidRDefault="0043702F" w:rsidP="0043702F">
      <w:pPr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>Допуск к нем</w:t>
      </w:r>
      <w:r w:rsidRPr="0043702F">
        <w:rPr>
          <w:rFonts w:ascii="Times New Roman" w:hAnsi="Times New Roman" w:cs="Times New Roman"/>
          <w:sz w:val="24"/>
          <w:szCs w:val="24"/>
        </w:rPr>
        <w:t>у адвоката или законного представителя для защиты своих прав.</w:t>
      </w:r>
    </w:p>
    <w:p w:rsidR="00E70FAB" w:rsidRPr="0043702F" w:rsidRDefault="0043702F" w:rsidP="0043702F">
      <w:pPr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</w:t>
      </w:r>
      <w:r w:rsidRPr="0043702F">
        <w:rPr>
          <w:rFonts w:ascii="Times New Roman" w:hAnsi="Times New Roman" w:cs="Times New Roman"/>
          <w:sz w:val="24"/>
          <w:szCs w:val="24"/>
        </w:rPr>
        <w:t>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E70FAB" w:rsidRPr="0043702F" w:rsidRDefault="0043702F" w:rsidP="0043702F">
      <w:pPr>
        <w:numPr>
          <w:ilvl w:val="0"/>
          <w:numId w:val="2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02F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Право на внеочередное оказание медицинской помощи имеют :</w:t>
      </w:r>
    </w:p>
    <w:p w:rsidR="00E70FAB" w:rsidRPr="0043702F" w:rsidRDefault="0043702F" w:rsidP="0043702F">
      <w:pPr>
        <w:numPr>
          <w:ilvl w:val="1"/>
          <w:numId w:val="3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дети-инвалиды;</w:t>
      </w:r>
    </w:p>
    <w:p w:rsidR="00E70FAB" w:rsidRPr="0043702F" w:rsidRDefault="0043702F" w:rsidP="0043702F">
      <w:pPr>
        <w:numPr>
          <w:ilvl w:val="1"/>
          <w:numId w:val="3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ногодетные семьи имеющие 8 и более дете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й</w:t>
      </w:r>
    </w:p>
    <w:p w:rsidR="00E70FAB" w:rsidRPr="0043702F" w:rsidRDefault="00E70FAB" w:rsidP="0043702F">
      <w:p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numPr>
          <w:ilvl w:val="0"/>
          <w:numId w:val="2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02F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Пациент и сопровождающие его посетители обязаны:</w:t>
      </w:r>
    </w:p>
    <w:p w:rsidR="00E70FAB" w:rsidRPr="0043702F" w:rsidRDefault="0043702F" w:rsidP="0043702F">
      <w:pPr>
        <w:numPr>
          <w:ilvl w:val="1"/>
          <w:numId w:val="4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соблюдать правила внутреннего распорядка и поведения для пациентов, а также иных посетителей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стационара и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поликлиник;</w:t>
      </w:r>
    </w:p>
    <w:p w:rsidR="00E70FAB" w:rsidRPr="0043702F" w:rsidRDefault="0043702F" w:rsidP="0043702F">
      <w:pPr>
        <w:numPr>
          <w:ilvl w:val="1"/>
          <w:numId w:val="4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бережно относиться к имуществу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стационара и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поликлиник;</w:t>
      </w:r>
    </w:p>
    <w:p w:rsidR="00E70FAB" w:rsidRPr="0043702F" w:rsidRDefault="0043702F" w:rsidP="0043702F">
      <w:pPr>
        <w:numPr>
          <w:ilvl w:val="1"/>
          <w:numId w:val="4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уважительно относиться к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медицинским работникам и другим лицам, участвующим в оказании медицинской помощи;</w:t>
      </w:r>
    </w:p>
    <w:p w:rsidR="00E70FAB" w:rsidRPr="0043702F" w:rsidRDefault="0043702F" w:rsidP="0043702F">
      <w:pPr>
        <w:numPr>
          <w:ilvl w:val="1"/>
          <w:numId w:val="4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уважительно относиться к другим пациентам, соблюдать очередность, пропускать лиц, имеющих право на внеочередное обслуживание с законодательством РФ;</w:t>
      </w:r>
    </w:p>
    <w:p w:rsidR="00E70FAB" w:rsidRPr="0043702F" w:rsidRDefault="0043702F" w:rsidP="0043702F">
      <w:pPr>
        <w:numPr>
          <w:ilvl w:val="1"/>
          <w:numId w:val="4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предоставлять медицинском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у работнику, оказывающему ему медицинскую помощь, известную ему достоверную информацию о состоянии здоровья ребенка, в том числе о противопоказаниях к применению лекарственных средств, ранее перенесенных и наследственных заболеваниях;</w:t>
      </w:r>
    </w:p>
    <w:p w:rsidR="00E70FAB" w:rsidRPr="0043702F" w:rsidRDefault="0043702F" w:rsidP="0043702F">
      <w:pPr>
        <w:numPr>
          <w:ilvl w:val="1"/>
          <w:numId w:val="4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выполнять медицинские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предписания;</w:t>
      </w:r>
    </w:p>
    <w:p w:rsidR="00E70FAB" w:rsidRPr="0043702F" w:rsidRDefault="0043702F" w:rsidP="0043702F">
      <w:pPr>
        <w:numPr>
          <w:ilvl w:val="1"/>
          <w:numId w:val="4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сотрудничать с врачом на всех этапах оказания медицинской помощи;</w:t>
      </w:r>
    </w:p>
    <w:p w:rsidR="00E70FAB" w:rsidRPr="0043702F" w:rsidRDefault="0043702F" w:rsidP="0043702F">
      <w:pPr>
        <w:numPr>
          <w:ilvl w:val="1"/>
          <w:numId w:val="4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соблюдать санитарно-гигиенические нормы: (вход в отделения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больницы и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поликлиник в сменной обуви или бахилах, верхнюю одежду оставлять в гардеробе). Соблюдать правила запрета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курения в медицинских учреждениях.</w:t>
      </w:r>
    </w:p>
    <w:p w:rsidR="00E70FAB" w:rsidRPr="0043702F" w:rsidRDefault="0043702F" w:rsidP="0043702F">
      <w:pPr>
        <w:numPr>
          <w:ilvl w:val="0"/>
          <w:numId w:val="2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Посетители поликлиники не вправе оскорблять медицинских работников и других лиц, участвующих в оказании медицинской помощи, а также других пациентов и посетителей поликлиники. Оскорбление, то есть унижение чести и достоин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ства другого лица, выраженное в неприличной форме является административным правонарушением в соответствии со статьей 5.61 Кодекса Российской Федерации об административных правонарушениях от 30.12.2001 №195-ФЗ. При этом поликлиника (её работники) вправе ос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уществлять (производить) фото- и киносъёмку, звуко- и видеозапись посетителей поликлиники и использовать полученные материалы в качестве доказательства. Ознакомившись с настоящими правилами, пациент и иные посетители поликлиники считаются предупрежденными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 проведении в отношении них фото- и киносъёмки, звуко- и видеозаписи.</w:t>
      </w:r>
    </w:p>
    <w:p w:rsidR="00E70FAB" w:rsidRPr="0043702F" w:rsidRDefault="0043702F" w:rsidP="0043702F">
      <w:pPr>
        <w:numPr>
          <w:ilvl w:val="0"/>
          <w:numId w:val="2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Всем лицам, находящимся на территории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больницы и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поликлиники, запрещается:</w:t>
      </w:r>
    </w:p>
    <w:p w:rsidR="00E70FAB" w:rsidRPr="0043702F" w:rsidRDefault="0043702F" w:rsidP="0043702F">
      <w:pPr>
        <w:numPr>
          <w:ilvl w:val="1"/>
          <w:numId w:val="5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Распивать спиртные напитки, входить в поликлинику в нетрезвом состоянии, а также в состоянии наркотического ил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и токсического опьянения.</w:t>
      </w:r>
    </w:p>
    <w:p w:rsidR="00E70FAB" w:rsidRPr="0043702F" w:rsidRDefault="0043702F" w:rsidP="0043702F">
      <w:pPr>
        <w:numPr>
          <w:ilvl w:val="1"/>
          <w:numId w:val="5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Самовольно проникать в служебные помещения поликлиники.</w:t>
      </w:r>
    </w:p>
    <w:p w:rsidR="00E70FAB" w:rsidRPr="0043702F" w:rsidRDefault="0043702F" w:rsidP="0043702F">
      <w:pPr>
        <w:numPr>
          <w:ilvl w:val="1"/>
          <w:numId w:val="5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Приносить в поликлинику легковоспламеняющиеся, отравляющие, токсичные, ядовитые вещества, предметы и жидкости, бытовые газовые баллоны, огнестрельное оружие, колющие и легкоб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ьющиеся предметы, лыжи и коньки без чехлов или надлежащей упаковки, а также животных.</w:t>
      </w:r>
    </w:p>
    <w:p w:rsidR="00E70FAB" w:rsidRPr="0043702F" w:rsidRDefault="0043702F" w:rsidP="0043702F">
      <w:pPr>
        <w:numPr>
          <w:ilvl w:val="1"/>
          <w:numId w:val="5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Пользоваться открытым огнём, пиротехническими устройствами (фейерверками, петардами и т.п.)</w:t>
      </w:r>
    </w:p>
    <w:p w:rsidR="00E70FAB" w:rsidRPr="0043702F" w:rsidRDefault="0043702F" w:rsidP="0043702F">
      <w:pPr>
        <w:numPr>
          <w:ilvl w:val="1"/>
          <w:numId w:val="5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Передвигаться на роликовых коньках, досках, самокатах, велосипедах, колясках и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всех подобных средствах в помещении поликлиники.</w:t>
      </w:r>
    </w:p>
    <w:p w:rsidR="00E70FAB" w:rsidRPr="0043702F" w:rsidRDefault="0043702F" w:rsidP="0043702F">
      <w:pPr>
        <w:numPr>
          <w:ilvl w:val="1"/>
          <w:numId w:val="5"/>
        </w:numPr>
        <w:spacing w:beforeAutospacing="1" w:after="0" w:afterAutospacing="1" w:line="27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Осуществлять любую агитационную деятельность, адресованную неограниченному кругу лиц.</w:t>
      </w:r>
    </w:p>
    <w:p w:rsidR="00E70FAB" w:rsidRPr="0043702F" w:rsidRDefault="0043702F" w:rsidP="0043702F">
      <w:pPr>
        <w:pStyle w:val="a4"/>
        <w:shd w:val="clear" w:color="auto" w:fill="FFFFFF"/>
        <w:spacing w:beforeAutospacing="0" w:after="135" w:afterAutospacing="0"/>
        <w:jc w:val="both"/>
        <w:rPr>
          <w:rFonts w:eastAsia="Helvetica"/>
          <w:color w:val="333333"/>
          <w:lang w:val="ru-RU"/>
        </w:rPr>
      </w:pPr>
      <w:r w:rsidRPr="0043702F">
        <w:rPr>
          <w:rStyle w:val="a3"/>
          <w:rFonts w:eastAsia="Helvetica"/>
          <w:color w:val="333333"/>
          <w:shd w:val="clear" w:color="auto" w:fill="FFFFFF"/>
          <w:lang w:val="ru-RU"/>
        </w:rPr>
        <w:t xml:space="preserve"> Порядок разрешения конфликтов между пациентом и поликлиникой.</w:t>
      </w:r>
    </w:p>
    <w:p w:rsidR="00E70FAB" w:rsidRPr="0043702F" w:rsidRDefault="0043702F" w:rsidP="0043702F">
      <w:pPr>
        <w:pStyle w:val="a4"/>
        <w:shd w:val="clear" w:color="auto" w:fill="FFFFFF"/>
        <w:spacing w:beforeAutospacing="0" w:after="135" w:afterAutospacing="0"/>
        <w:jc w:val="both"/>
        <w:rPr>
          <w:rFonts w:eastAsia="Helvetica"/>
          <w:color w:val="333333"/>
          <w:lang w:val="ru-RU"/>
        </w:rPr>
      </w:pPr>
      <w:r w:rsidRPr="0043702F">
        <w:rPr>
          <w:rFonts w:eastAsia="Helvetica"/>
          <w:color w:val="333333"/>
          <w:shd w:val="clear" w:color="auto" w:fill="FFFFFF"/>
          <w:lang w:val="ru-RU"/>
        </w:rPr>
        <w:t>Порядок рассмотрения жалоб и обращений определен в соотве</w:t>
      </w:r>
      <w:r w:rsidRPr="0043702F">
        <w:rPr>
          <w:rFonts w:eastAsia="Helvetica"/>
          <w:color w:val="333333"/>
          <w:shd w:val="clear" w:color="auto" w:fill="FFFFFF"/>
          <w:lang w:val="ru-RU"/>
        </w:rPr>
        <w:t>тствие с Федеральным Законом Российской Федерации от 02.05.2006 г. № 59-ФЗ «О порядке рассмотрения обращений граждан Российской Федерации»</w:t>
      </w:r>
      <w:r w:rsidRPr="0043702F">
        <w:rPr>
          <w:rFonts w:eastAsia="Helvetica"/>
          <w:color w:val="333333"/>
          <w:shd w:val="clear" w:color="auto" w:fill="FFFFFF"/>
          <w:lang w:val="ru-RU"/>
        </w:rPr>
        <w:t xml:space="preserve"> </w:t>
      </w:r>
      <w:r w:rsidRPr="0043702F">
        <w:rPr>
          <w:rFonts w:eastAsia="Arial"/>
          <w:color w:val="333333"/>
          <w:shd w:val="clear" w:color="auto" w:fill="FFFFFF"/>
          <w:lang w:val="ru-RU"/>
        </w:rPr>
        <w:t xml:space="preserve"> (в ред. Федеральных законов от 27.11.2017 </w:t>
      </w:r>
      <w:r w:rsidRPr="0043702F">
        <w:rPr>
          <w:rFonts w:eastAsia="Arial"/>
          <w:color w:val="333333"/>
          <w:shd w:val="clear" w:color="auto" w:fill="FFFFFF"/>
        </w:rPr>
        <w:t>N</w:t>
      </w:r>
      <w:r w:rsidRPr="0043702F">
        <w:rPr>
          <w:rFonts w:eastAsia="Arial"/>
          <w:color w:val="333333"/>
          <w:shd w:val="clear" w:color="auto" w:fill="FFFFFF"/>
          <w:lang w:val="ru-RU"/>
        </w:rPr>
        <w:t xml:space="preserve"> 355-ФЗ, от 04.08.2023 </w:t>
      </w:r>
      <w:r w:rsidRPr="0043702F">
        <w:rPr>
          <w:rFonts w:eastAsia="Arial"/>
          <w:color w:val="333333"/>
          <w:shd w:val="clear" w:color="auto" w:fill="FFFFFF"/>
        </w:rPr>
        <w:t>N</w:t>
      </w:r>
      <w:r w:rsidRPr="0043702F">
        <w:rPr>
          <w:rFonts w:eastAsia="Arial"/>
          <w:color w:val="333333"/>
          <w:shd w:val="clear" w:color="auto" w:fill="FFFFFF"/>
          <w:lang w:val="ru-RU"/>
        </w:rPr>
        <w:t xml:space="preserve"> 480-ФЗ).</w:t>
      </w:r>
      <w:r w:rsidRPr="0043702F">
        <w:rPr>
          <w:rFonts w:eastAsia="Arial"/>
          <w:color w:val="333333"/>
          <w:shd w:val="clear" w:color="auto" w:fill="FFFFFF"/>
        </w:rPr>
        <w:t> </w:t>
      </w:r>
      <w:r w:rsidRPr="0043702F">
        <w:rPr>
          <w:rFonts w:eastAsia="Helvetica"/>
          <w:color w:val="333333"/>
          <w:shd w:val="clear" w:color="auto" w:fill="FFFFFF"/>
          <w:lang w:val="ru-RU"/>
        </w:rPr>
        <w:t xml:space="preserve"> В случае конфликтных ситуаций пациент (его законный представитель) имеет право непосредственно обратиться в администрацию </w:t>
      </w:r>
      <w:r w:rsidRPr="0043702F">
        <w:rPr>
          <w:rFonts w:eastAsia="Helvetica"/>
          <w:color w:val="333333"/>
          <w:shd w:val="clear" w:color="auto" w:fill="FFFFFF"/>
          <w:lang w:val="ru-RU"/>
        </w:rPr>
        <w:t>больницы</w:t>
      </w:r>
      <w:r w:rsidRPr="0043702F">
        <w:rPr>
          <w:rFonts w:eastAsia="Helvetica"/>
          <w:color w:val="333333"/>
          <w:shd w:val="clear" w:color="auto" w:fill="FFFFFF"/>
          <w:lang w:val="ru-RU"/>
        </w:rPr>
        <w:t xml:space="preserve"> или к дежурному администратору (дежурному врачу) согласно графику приема граждан или обратиться в администрацию </w:t>
      </w:r>
      <w:r w:rsidRPr="0043702F">
        <w:rPr>
          <w:rFonts w:eastAsia="Helvetica"/>
          <w:color w:val="333333"/>
          <w:shd w:val="clear" w:color="auto" w:fill="FFFFFF"/>
          <w:lang w:val="ru-RU"/>
        </w:rPr>
        <w:t>больницы</w:t>
      </w:r>
      <w:r w:rsidRPr="0043702F">
        <w:rPr>
          <w:rFonts w:eastAsia="Helvetica"/>
          <w:color w:val="333333"/>
          <w:shd w:val="clear" w:color="auto" w:fill="FFFFFF"/>
          <w:lang w:val="ru-RU"/>
        </w:rPr>
        <w:t xml:space="preserve"> в п</w:t>
      </w:r>
      <w:r w:rsidRPr="0043702F">
        <w:rPr>
          <w:rFonts w:eastAsia="Helvetica"/>
          <w:color w:val="333333"/>
          <w:shd w:val="clear" w:color="auto" w:fill="FFFFFF"/>
          <w:lang w:val="ru-RU"/>
        </w:rPr>
        <w:t>исьменном виде.</w:t>
      </w:r>
    </w:p>
    <w:p w:rsidR="00E70FAB" w:rsidRPr="0043702F" w:rsidRDefault="0043702F" w:rsidP="0043702F">
      <w:pPr>
        <w:numPr>
          <w:ilvl w:val="0"/>
          <w:numId w:val="6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При личном приеме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законный представитель несовершеннолетнего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предъявляет документ, удостоверяющий его личность. Содержание устного обращения заноситься в Журнал приема по личным вопросам. В случае, если изложенные в устном обращении факты и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приема по личным вопросам. В остальных случаях делается письменны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й ответ по существу поставленных в обращении вопросов.</w:t>
      </w:r>
    </w:p>
    <w:p w:rsidR="00E70FAB" w:rsidRPr="0043702F" w:rsidRDefault="0043702F" w:rsidP="0043702F">
      <w:pPr>
        <w:numPr>
          <w:ilvl w:val="0"/>
          <w:numId w:val="6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Письменное обращение, принятое в ходе личного приема, подлежит регистрации и рассмотрено в порядке, установленном Федеральным законом.</w:t>
      </w:r>
    </w:p>
    <w:p w:rsidR="00E70FAB" w:rsidRPr="0043702F" w:rsidRDefault="0043702F" w:rsidP="0043702F">
      <w:pPr>
        <w:numPr>
          <w:ilvl w:val="0"/>
          <w:numId w:val="6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 случае, если в обращении содержаться вопросы, решение которых не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входит в компетенцию должностного лица, гражданину дается разъяснение, куда и в каком порядке ему следует обратиться.</w:t>
      </w:r>
    </w:p>
    <w:p w:rsidR="00E70FAB" w:rsidRPr="0043702F" w:rsidRDefault="0043702F" w:rsidP="0043702F">
      <w:pPr>
        <w:numPr>
          <w:ilvl w:val="0"/>
          <w:numId w:val="6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Гражданин в своем письменном обращении в обязательном порядке указывает либо наименование учреждения, в которое направляет письменное обр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либо уведомление о переадр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есации обращения, излагает суть предложения, заявления или жалобы, ставит личную подпись и дату.</w:t>
      </w:r>
    </w:p>
    <w:p w:rsidR="00E70FAB" w:rsidRPr="0043702F" w:rsidRDefault="0043702F" w:rsidP="0043702F">
      <w:pPr>
        <w:numPr>
          <w:ilvl w:val="0"/>
          <w:numId w:val="6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70FAB" w:rsidRPr="0043702F" w:rsidRDefault="0043702F" w:rsidP="0043702F">
      <w:pPr>
        <w:numPr>
          <w:ilvl w:val="0"/>
          <w:numId w:val="6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Письменное обращение,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</w:p>
    <w:p w:rsidR="00E70FAB" w:rsidRPr="0043702F" w:rsidRDefault="0043702F" w:rsidP="0043702F">
      <w:pPr>
        <w:numPr>
          <w:ilvl w:val="0"/>
          <w:numId w:val="6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Ответ на письменное обращение, поступившее в администрацию поликлиники , направляется по почтовому адресу, указанн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ому в обращении.</w:t>
      </w:r>
    </w:p>
    <w:p w:rsidR="00E70FAB" w:rsidRPr="0043702F" w:rsidRDefault="0043702F" w:rsidP="0043702F">
      <w:pPr>
        <w:pStyle w:val="a4"/>
        <w:shd w:val="clear" w:color="auto" w:fill="FFFFFF"/>
        <w:spacing w:beforeAutospacing="0" w:after="135" w:afterAutospacing="0"/>
        <w:jc w:val="both"/>
        <w:rPr>
          <w:rFonts w:eastAsia="Helvetica"/>
          <w:color w:val="333333"/>
          <w:lang w:val="ru-RU"/>
        </w:rPr>
      </w:pPr>
      <w:r w:rsidRPr="0043702F">
        <w:rPr>
          <w:rStyle w:val="a3"/>
          <w:rFonts w:eastAsia="Helvetica"/>
          <w:color w:val="333333"/>
          <w:shd w:val="clear" w:color="auto" w:fill="FFFFFF"/>
          <w:lang w:val="ru-RU"/>
        </w:rPr>
        <w:t xml:space="preserve"> Порядок получения информации о состоянии здоровья пациента.</w:t>
      </w:r>
    </w:p>
    <w:p w:rsidR="00E70FAB" w:rsidRPr="0043702F" w:rsidRDefault="0043702F" w:rsidP="0043702F">
      <w:pPr>
        <w:numPr>
          <w:ilvl w:val="0"/>
          <w:numId w:val="7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об этом или не назначил лицо, которому должна быть передана так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ая информация.</w:t>
      </w:r>
    </w:p>
    <w:p w:rsidR="00E70FAB" w:rsidRPr="0043702F" w:rsidRDefault="0043702F" w:rsidP="0043702F">
      <w:pPr>
        <w:numPr>
          <w:ilvl w:val="0"/>
          <w:numId w:val="7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E70FAB" w:rsidRPr="0043702F" w:rsidRDefault="0043702F" w:rsidP="0043702F">
      <w:pPr>
        <w:numPr>
          <w:ilvl w:val="0"/>
          <w:numId w:val="7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В случае отказа пациента от получения информации о состоя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нии своего здоровья делается соответствующая запись в медицинской документации.</w:t>
      </w:r>
    </w:p>
    <w:p w:rsidR="00E70FAB" w:rsidRPr="0043702F" w:rsidRDefault="0043702F" w:rsidP="0043702F">
      <w:pPr>
        <w:numPr>
          <w:ilvl w:val="0"/>
          <w:numId w:val="7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основаниями, предусмотренным законодател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ьными актами.</w:t>
      </w:r>
    </w:p>
    <w:p w:rsidR="00E70FAB" w:rsidRPr="0043702F" w:rsidRDefault="0043702F" w:rsidP="0043702F">
      <w:pPr>
        <w:pStyle w:val="a4"/>
        <w:shd w:val="clear" w:color="auto" w:fill="FFFFFF"/>
        <w:spacing w:beforeAutospacing="0" w:after="135" w:afterAutospacing="0"/>
        <w:jc w:val="both"/>
        <w:rPr>
          <w:rFonts w:eastAsia="Helvetica"/>
          <w:color w:val="333333"/>
          <w:lang w:val="ru-RU"/>
        </w:rPr>
      </w:pPr>
      <w:r w:rsidRPr="0043702F">
        <w:rPr>
          <w:rStyle w:val="a3"/>
          <w:rFonts w:eastAsia="Helvetica"/>
          <w:color w:val="333333"/>
          <w:shd w:val="clear" w:color="auto" w:fill="FFFFFF"/>
          <w:lang w:val="ru-RU"/>
        </w:rPr>
        <w:t xml:space="preserve"> Порядок выдачи справок, выписок из медицинской документации пациенту или другим лицам.</w:t>
      </w:r>
    </w:p>
    <w:p w:rsidR="00E70FAB" w:rsidRPr="0043702F" w:rsidRDefault="0043702F" w:rsidP="0043702F">
      <w:pPr>
        <w:numPr>
          <w:ilvl w:val="0"/>
          <w:numId w:val="8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ения и социального развития Российской Федерации.</w:t>
      </w:r>
    </w:p>
    <w:p w:rsidR="00E70FAB" w:rsidRPr="0043702F" w:rsidRDefault="0043702F" w:rsidP="0043702F">
      <w:pPr>
        <w:numPr>
          <w:ilvl w:val="0"/>
          <w:numId w:val="8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Документации,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– для учащихся), или справ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ка об освобождении от служебных обязанностей. Документы, удостоверяющие временную нетрудоспособность, выдаются лечащим врачом после личного осмотра и подтверждаются записью в медицинской документации, обосновывающей временное освобождение от работы ( учебы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) .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E70FAB" w:rsidRPr="0043702F" w:rsidRDefault="0043702F" w:rsidP="0043702F">
      <w:pPr>
        <w:numPr>
          <w:ilvl w:val="0"/>
          <w:numId w:val="8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За необоснованную выдачу, неправильное оформление листка нетрудоспособности (справки) врачи, 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которым предоставлено право их выдачи, привлекаются к ответственности в установленном законодательством порядке.</w:t>
      </w:r>
    </w:p>
    <w:p w:rsidR="00E70FAB" w:rsidRPr="0043702F" w:rsidRDefault="0043702F" w:rsidP="0043702F">
      <w:pPr>
        <w:numPr>
          <w:ilvl w:val="0"/>
          <w:numId w:val="8"/>
        </w:numPr>
        <w:spacing w:beforeAutospacing="1" w:after="0" w:afterAutospacing="1" w:line="27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Полученные пациентом  справки о временной нетрудоспособности должны быть заверены печатями установленного образца в регистратуре поликлиники.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Эл</w:t>
      </w:r>
      <w:r w:rsidRPr="0043702F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ектронные листки нетрудоспособности заверяются электронной подписью врача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AB" w:rsidRPr="0043702F" w:rsidRDefault="00E70FAB" w:rsidP="00437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AB" w:rsidRPr="0043702F" w:rsidRDefault="0043702F" w:rsidP="0043702F">
      <w:pPr>
        <w:jc w:val="both"/>
        <w:rPr>
          <w:rFonts w:ascii="Times New Roman" w:hAnsi="Times New Roman" w:cs="Times New Roman"/>
          <w:sz w:val="24"/>
          <w:szCs w:val="24"/>
        </w:rPr>
      </w:pPr>
      <w:r w:rsidRPr="004370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0FAB" w:rsidRPr="0043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AB" w:rsidRDefault="0043702F">
      <w:pPr>
        <w:spacing w:line="240" w:lineRule="auto"/>
      </w:pPr>
      <w:r>
        <w:separator/>
      </w:r>
    </w:p>
  </w:endnote>
  <w:endnote w:type="continuationSeparator" w:id="0">
    <w:p w:rsidR="00E70FAB" w:rsidRDefault="00437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AB" w:rsidRDefault="0043702F">
      <w:pPr>
        <w:spacing w:after="0"/>
      </w:pPr>
      <w:r>
        <w:separator/>
      </w:r>
    </w:p>
  </w:footnote>
  <w:footnote w:type="continuationSeparator" w:id="0">
    <w:p w:rsidR="00E70FAB" w:rsidRDefault="004370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2FBFD1"/>
    <w:multiLevelType w:val="multilevel"/>
    <w:tmpl w:val="DE2FBF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E98D8770"/>
    <w:multiLevelType w:val="multilevel"/>
    <w:tmpl w:val="E98D87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EE33A0F0"/>
    <w:multiLevelType w:val="multilevel"/>
    <w:tmpl w:val="EE33A0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F2032425"/>
    <w:multiLevelType w:val="multilevel"/>
    <w:tmpl w:val="F20324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0A5E609B"/>
    <w:multiLevelType w:val="multilevel"/>
    <w:tmpl w:val="0A5E60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37382629"/>
    <w:multiLevelType w:val="multilevel"/>
    <w:tmpl w:val="373826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64"/>
    <w:rsid w:val="000524ED"/>
    <w:rsid w:val="0043702F"/>
    <w:rsid w:val="00C1174A"/>
    <w:rsid w:val="00CA7FBC"/>
    <w:rsid w:val="00E70FAB"/>
    <w:rsid w:val="00E76964"/>
    <w:rsid w:val="00F737C5"/>
    <w:rsid w:val="05291010"/>
    <w:rsid w:val="2FC2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EEF08-7317-4E75-AF75-2AB90CB1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2105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ZAMGV2</cp:lastModifiedBy>
  <cp:revision>4</cp:revision>
  <dcterms:created xsi:type="dcterms:W3CDTF">2019-05-11T19:04:00Z</dcterms:created>
  <dcterms:modified xsi:type="dcterms:W3CDTF">2024-06-20T07:25:00Z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A20F33252DBE4054A247B1B8B9D9DCF4_12</vt:lpwstr>
  </property>
</Properties>
</file>